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5846FB">
      <w:pPr>
        <w:jc w:val="center"/>
        <w:rPr>
          <w:rFonts w:hint="eastAsia" w:ascii="楷体" w:hAnsi="楷体" w:eastAsia="楷体"/>
          <w:b/>
          <w:bCs/>
          <w:sz w:val="48"/>
        </w:rPr>
      </w:pPr>
      <w:r>
        <w:rPr>
          <w:rFonts w:hint="eastAsia" w:ascii="宋体" w:hAnsi="宋体" w:eastAsia="宋体" w:cs="宋体"/>
          <w:kern w:val="1"/>
          <w:sz w:val="32"/>
          <w:szCs w:val="32"/>
          <w:u w:val="single"/>
          <w:lang w:eastAsia="zh-CN"/>
        </w:rPr>
        <w:drawing>
          <wp:anchor distT="0" distB="0" distL="114300" distR="114300" simplePos="0" relativeHeight="251660288" behindDoc="0" locked="0" layoutInCell="1" allowOverlap="1">
            <wp:simplePos x="0" y="0"/>
            <wp:positionH relativeFrom="column">
              <wp:posOffset>-72390</wp:posOffset>
            </wp:positionH>
            <wp:positionV relativeFrom="paragraph">
              <wp:posOffset>-236220</wp:posOffset>
            </wp:positionV>
            <wp:extent cx="1950085" cy="692150"/>
            <wp:effectExtent l="0" t="0" r="0" b="0"/>
            <wp:wrapNone/>
            <wp:docPr id="1" name="图片 2" descr="辰鑫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辰鑫LOGO"/>
                    <pic:cNvPicPr>
                      <a:picLocks noChangeAspect="1"/>
                    </pic:cNvPicPr>
                  </pic:nvPicPr>
                  <pic:blipFill>
                    <a:blip r:embed="rId4"/>
                    <a:stretch>
                      <a:fillRect/>
                    </a:stretch>
                  </pic:blipFill>
                  <pic:spPr>
                    <a:xfrm>
                      <a:off x="0" y="0"/>
                      <a:ext cx="1950085" cy="692150"/>
                    </a:xfrm>
                    <a:prstGeom prst="rect">
                      <a:avLst/>
                    </a:prstGeom>
                    <a:noFill/>
                    <a:ln>
                      <a:noFill/>
                    </a:ln>
                  </pic:spPr>
                </pic:pic>
              </a:graphicData>
            </a:graphic>
          </wp:anchor>
        </w:drawing>
      </w:r>
      <w:r>
        <w:rPr>
          <w:b/>
          <w:sz w:val="32"/>
        </w:rPr>
        <w:pict>
          <v:line id="Line 2" o:spid="_x0000_s1028" o:spt="20" style="position:absolute;left:0pt;flip:y;margin-left:7.2pt;margin-top:27.3pt;height:0.15pt;width:523.7pt;z-index:251659264;mso-width-relative:page;mso-height-relative:page;" filled="f" stroked="t" coordsize="21600,21600">
            <v:path arrowok="t"/>
            <v:fill on="f" focussize="0,0"/>
            <v:stroke weight="4.5pt" color="#D34C36" linestyle="thinThick" joinstyle="round"/>
            <v:imagedata o:title=""/>
            <o:lock v:ext="edit" aspectratio="f"/>
          </v:line>
        </w:pict>
      </w:r>
    </w:p>
    <w:p w14:paraId="1A8486DA">
      <w:pPr>
        <w:jc w:val="center"/>
        <w:rPr>
          <w:rFonts w:hint="eastAsia" w:ascii="楷体" w:hAnsi="楷体" w:eastAsia="楷体"/>
          <w:b/>
          <w:bCs/>
          <w:sz w:val="28"/>
          <w:szCs w:val="16"/>
        </w:rPr>
      </w:pPr>
    </w:p>
    <w:p w14:paraId="089967F7">
      <w:pPr>
        <w:jc w:val="center"/>
        <w:rPr>
          <w:rFonts w:hint="eastAsia" w:ascii="黑体" w:hAnsi="黑体" w:eastAsia="黑体" w:cs="黑体"/>
          <w:b/>
          <w:bCs/>
          <w:sz w:val="48"/>
          <w:u w:val="single"/>
        </w:rPr>
      </w:pPr>
      <w:r>
        <w:rPr>
          <w:rFonts w:hint="eastAsia" w:ascii="黑体" w:hAnsi="黑体" w:eastAsia="黑体" w:cs="黑体"/>
          <w:b/>
          <w:bCs/>
          <w:sz w:val="48"/>
          <w:u w:val="single"/>
        </w:rPr>
        <w:t>无油断电保函</w:t>
      </w:r>
    </w:p>
    <w:p w14:paraId="2F5C4C97">
      <w:pPr>
        <w:rPr>
          <w:rFonts w:hint="eastAsia" w:ascii="黑体" w:hAnsi="黑体" w:eastAsia="黑体" w:cs="黑体"/>
          <w:sz w:val="28"/>
        </w:rPr>
      </w:pPr>
    </w:p>
    <w:p w14:paraId="3D9159FB">
      <w:pPr>
        <w:rPr>
          <w:rFonts w:hint="eastAsia" w:ascii="黑体" w:hAnsi="黑体" w:eastAsia="黑体" w:cs="黑体"/>
          <w:b/>
          <w:bCs/>
          <w:sz w:val="32"/>
          <w:szCs w:val="32"/>
        </w:rPr>
      </w:pPr>
      <w:bookmarkStart w:id="0" w:name="_GoBack"/>
      <w:bookmarkEnd w:id="0"/>
      <w:r>
        <w:rPr>
          <w:rFonts w:hint="eastAsia" w:ascii="黑体" w:hAnsi="黑体" w:eastAsia="黑体" w:cs="黑体"/>
          <w:b/>
          <w:bCs/>
          <w:sz w:val="32"/>
          <w:szCs w:val="32"/>
        </w:rPr>
        <w:t>To: CHENXIN COMPREHENSIVE SHIPPING Co., Ltd.</w:t>
      </w:r>
    </w:p>
    <w:p w14:paraId="09B95CBE">
      <w:pPr>
        <w:rPr>
          <w:rFonts w:hint="eastAsia" w:ascii="黑体" w:hAnsi="黑体" w:eastAsia="黑体" w:cs="黑体"/>
          <w:b/>
          <w:bCs/>
          <w:sz w:val="32"/>
          <w:szCs w:val="32"/>
        </w:rPr>
      </w:pPr>
      <w:r>
        <w:rPr>
          <w:rFonts w:hint="eastAsia" w:ascii="黑体" w:hAnsi="黑体" w:eastAsia="黑体" w:cs="黑体"/>
          <w:b/>
          <w:bCs/>
          <w:sz w:val="32"/>
          <w:szCs w:val="32"/>
        </w:rPr>
        <w:t>致：辰鑫综合航运有限公司</w:t>
      </w:r>
    </w:p>
    <w:p w14:paraId="7EE3EB76">
      <w:pPr>
        <w:rPr>
          <w:rFonts w:hint="eastAsia" w:ascii="黑体" w:hAnsi="黑体" w:eastAsia="黑体" w:cs="黑体"/>
          <w:b/>
          <w:bCs/>
          <w:sz w:val="32"/>
          <w:szCs w:val="32"/>
        </w:rPr>
      </w:pPr>
    </w:p>
    <w:p w14:paraId="3BCAC04F">
      <w:pPr>
        <w:spacing w:line="480" w:lineRule="auto"/>
        <w:rPr>
          <w:rFonts w:hint="default" w:ascii="黑体" w:hAnsi="黑体" w:eastAsia="黑体" w:cs="黑体"/>
          <w:sz w:val="24"/>
          <w:szCs w:val="24"/>
          <w:lang w:val="en-US" w:eastAsia="zh-CN"/>
        </w:rPr>
      </w:pPr>
      <w:r>
        <w:rPr>
          <w:rFonts w:hint="eastAsia" w:ascii="黑体" w:hAnsi="黑体" w:eastAsia="黑体" w:cs="黑体"/>
          <w:b/>
          <w:bCs/>
          <w:sz w:val="24"/>
          <w:szCs w:val="24"/>
        </w:rPr>
        <w:t>船名航次</w:t>
      </w:r>
      <w:r>
        <w:rPr>
          <w:rFonts w:hint="eastAsia" w:ascii="黑体" w:hAnsi="黑体" w:eastAsia="黑体" w:cs="黑体"/>
          <w:b/>
          <w:bCs/>
          <w:sz w:val="24"/>
          <w:szCs w:val="24"/>
          <w:lang w:eastAsia="zh-CN"/>
        </w:rPr>
        <w:t>：</w:t>
      </w:r>
      <w:r>
        <w:rPr>
          <w:rFonts w:hint="eastAsia" w:ascii="黑体" w:hAnsi="黑体" w:eastAsia="黑体" w:cs="黑体"/>
          <w:sz w:val="24"/>
          <w:szCs w:val="24"/>
          <w:lang w:val="en-US" w:eastAsia="zh-CN"/>
        </w:rPr>
        <w:t>__________________________________________________________________________</w:t>
      </w:r>
    </w:p>
    <w:p w14:paraId="3BAA516E">
      <w:pPr>
        <w:spacing w:line="480" w:lineRule="auto"/>
        <w:rPr>
          <w:rFonts w:hint="default" w:ascii="黑体" w:hAnsi="黑体" w:eastAsia="黑体" w:cs="黑体"/>
          <w:sz w:val="24"/>
          <w:szCs w:val="24"/>
          <w:lang w:val="en-US" w:eastAsia="zh-CN"/>
        </w:rPr>
      </w:pPr>
      <w:r>
        <w:rPr>
          <w:rFonts w:hint="eastAsia" w:ascii="黑体" w:hAnsi="黑体" w:eastAsia="黑体" w:cs="黑体"/>
          <w:b/>
          <w:bCs/>
          <w:sz w:val="24"/>
          <w:szCs w:val="24"/>
        </w:rPr>
        <w:t>提单号</w:t>
      </w:r>
      <w:r>
        <w:rPr>
          <w:rFonts w:hint="eastAsia" w:ascii="黑体" w:hAnsi="黑体" w:eastAsia="黑体" w:cs="黑体"/>
          <w:b/>
          <w:bCs/>
          <w:sz w:val="24"/>
          <w:szCs w:val="24"/>
          <w:lang w:eastAsia="zh-CN"/>
        </w:rPr>
        <w:t>：</w:t>
      </w:r>
      <w:r>
        <w:rPr>
          <w:rFonts w:hint="eastAsia" w:ascii="黑体" w:hAnsi="黑体" w:eastAsia="黑体" w:cs="黑体"/>
          <w:sz w:val="24"/>
          <w:szCs w:val="24"/>
          <w:lang w:val="en-US" w:eastAsia="zh-CN"/>
        </w:rPr>
        <w:t>____________________________________________________________________________</w:t>
      </w:r>
    </w:p>
    <w:p w14:paraId="75E48467">
      <w:pPr>
        <w:spacing w:line="480" w:lineRule="auto"/>
        <w:rPr>
          <w:rFonts w:hint="default" w:ascii="黑体" w:hAnsi="黑体" w:eastAsia="黑体" w:cs="黑体"/>
          <w:sz w:val="24"/>
          <w:szCs w:val="24"/>
          <w:lang w:val="en-US" w:eastAsia="zh-CN"/>
        </w:rPr>
      </w:pPr>
      <w:r>
        <w:rPr>
          <w:rFonts w:hint="eastAsia" w:ascii="黑体" w:hAnsi="黑体" w:eastAsia="黑体" w:cs="黑体"/>
          <w:b/>
          <w:bCs/>
          <w:sz w:val="24"/>
          <w:szCs w:val="24"/>
        </w:rPr>
        <w:t>非危鉴定书号：</w:t>
      </w:r>
      <w:r>
        <w:rPr>
          <w:rFonts w:hint="eastAsia" w:ascii="黑体" w:hAnsi="黑体" w:eastAsia="黑体" w:cs="黑体"/>
          <w:sz w:val="24"/>
          <w:szCs w:val="24"/>
          <w:lang w:val="en-US" w:eastAsia="zh-CN"/>
        </w:rPr>
        <w:t>______________________________________________________________________</w:t>
      </w:r>
    </w:p>
    <w:p w14:paraId="5E0AC8A1">
      <w:pPr>
        <w:spacing w:line="480" w:lineRule="auto"/>
        <w:rPr>
          <w:rFonts w:hint="default" w:ascii="黑体" w:hAnsi="黑体" w:eastAsia="黑体" w:cs="黑体"/>
          <w:sz w:val="24"/>
          <w:szCs w:val="24"/>
          <w:lang w:val="en-US" w:eastAsia="zh-CN"/>
        </w:rPr>
      </w:pPr>
      <w:r>
        <w:rPr>
          <w:rFonts w:hint="eastAsia" w:ascii="黑体" w:hAnsi="黑体" w:eastAsia="黑体" w:cs="黑体"/>
          <w:b/>
          <w:bCs/>
          <w:sz w:val="24"/>
          <w:szCs w:val="24"/>
        </w:rPr>
        <w:t>品名（英文）：</w:t>
      </w:r>
      <w:r>
        <w:rPr>
          <w:rFonts w:hint="eastAsia" w:ascii="黑体" w:hAnsi="黑体" w:eastAsia="黑体" w:cs="黑体"/>
          <w:sz w:val="24"/>
          <w:szCs w:val="24"/>
          <w:lang w:val="en-US" w:eastAsia="zh-CN"/>
        </w:rPr>
        <w:t>__________________________________________________</w:t>
      </w:r>
    </w:p>
    <w:p w14:paraId="2A9C2E15">
      <w:pPr>
        <w:spacing w:line="480" w:lineRule="auto"/>
        <w:rPr>
          <w:rFonts w:hint="default" w:ascii="黑体" w:hAnsi="黑体" w:eastAsia="黑体" w:cs="黑体"/>
          <w:sz w:val="24"/>
          <w:szCs w:val="24"/>
          <w:lang w:val="en-US" w:eastAsia="zh-CN"/>
        </w:rPr>
      </w:pPr>
      <w:r>
        <w:rPr>
          <w:rFonts w:hint="eastAsia" w:ascii="黑体" w:hAnsi="黑体" w:eastAsia="黑体" w:cs="黑体"/>
          <w:b/>
          <w:bCs/>
          <w:sz w:val="24"/>
          <w:szCs w:val="24"/>
          <w:lang w:val="en-US" w:eastAsia="zh-CN"/>
        </w:rPr>
        <w:t>品名</w:t>
      </w:r>
      <w:r>
        <w:rPr>
          <w:rFonts w:hint="eastAsia" w:ascii="黑体" w:hAnsi="黑体" w:eastAsia="黑体" w:cs="黑体"/>
          <w:b/>
          <w:bCs/>
          <w:sz w:val="24"/>
          <w:szCs w:val="24"/>
        </w:rPr>
        <w:t>（中文）：</w:t>
      </w:r>
      <w:r>
        <w:rPr>
          <w:rFonts w:hint="eastAsia" w:ascii="黑体" w:hAnsi="黑体" w:eastAsia="黑体" w:cs="黑体"/>
          <w:sz w:val="24"/>
          <w:szCs w:val="24"/>
          <w:lang w:val="en-US" w:eastAsia="zh-CN"/>
        </w:rPr>
        <w:t>_________________________________________________</w:t>
      </w:r>
    </w:p>
    <w:p w14:paraId="45886130">
      <w:pPr>
        <w:pStyle w:val="2"/>
        <w:spacing w:line="240" w:lineRule="auto"/>
        <w:ind w:firstLine="420"/>
        <w:rPr>
          <w:rFonts w:hint="eastAsia" w:ascii="黑体" w:hAnsi="黑体" w:eastAsia="黑体" w:cs="黑体"/>
          <w:sz w:val="24"/>
          <w:szCs w:val="24"/>
        </w:rPr>
      </w:pPr>
    </w:p>
    <w:p w14:paraId="254704E8">
      <w:pPr>
        <w:pStyle w:val="2"/>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兹证明该提单项下货物不含《国际海运危险货物规则》所列危险品，无需特殊包装及装载，符合安全适运条件。</w:t>
      </w:r>
    </w:p>
    <w:p w14:paraId="33760213">
      <w:pPr>
        <w:pStyle w:val="2"/>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如由于我司误报瞒报，未进行危险品申报而导致运输途中产生的一切经济损失和法律责任概由我司承担。</w:t>
      </w:r>
    </w:p>
    <w:p w14:paraId="12C52F2A">
      <w:pPr>
        <w:rPr>
          <w:rFonts w:hint="eastAsia" w:ascii="黑体" w:hAnsi="黑体" w:eastAsia="黑体" w:cs="黑体"/>
          <w:sz w:val="24"/>
          <w:szCs w:val="24"/>
        </w:rPr>
      </w:pPr>
    </w:p>
    <w:p w14:paraId="26311633">
      <w:pPr>
        <w:rPr>
          <w:rFonts w:hint="eastAsia" w:ascii="黑体" w:hAnsi="黑体" w:eastAsia="黑体" w:cs="黑体"/>
          <w:sz w:val="24"/>
          <w:szCs w:val="24"/>
        </w:rPr>
      </w:pPr>
    </w:p>
    <w:p w14:paraId="5DDDF924">
      <w:pPr>
        <w:rPr>
          <w:rFonts w:hint="eastAsia" w:ascii="黑体" w:hAnsi="黑体" w:eastAsia="黑体" w:cs="黑体"/>
          <w:sz w:val="24"/>
          <w:szCs w:val="24"/>
        </w:rPr>
      </w:pPr>
    </w:p>
    <w:p w14:paraId="013FED62">
      <w:pPr>
        <w:rPr>
          <w:rFonts w:hint="eastAsia" w:ascii="黑体" w:hAnsi="黑体" w:eastAsia="黑体" w:cs="黑体"/>
          <w:sz w:val="24"/>
          <w:szCs w:val="24"/>
        </w:rPr>
      </w:pPr>
    </w:p>
    <w:p w14:paraId="484725C8">
      <w:pPr>
        <w:rPr>
          <w:rFonts w:hint="eastAsia" w:ascii="黑体" w:hAnsi="黑体" w:eastAsia="黑体" w:cs="黑体"/>
          <w:sz w:val="24"/>
          <w:szCs w:val="24"/>
        </w:rPr>
      </w:pPr>
      <w:r>
        <w:rPr>
          <w:rFonts w:hint="eastAsia" w:ascii="黑体" w:hAnsi="黑体" w:eastAsia="黑体" w:cs="黑体"/>
          <w:sz w:val="24"/>
          <w:szCs w:val="24"/>
        </w:rPr>
        <w:t>出保人签字/单位盖章:</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出保日期:</w:t>
      </w:r>
    </w:p>
    <w:p w14:paraId="38BB12CA">
      <w:pPr>
        <w:rPr>
          <w:rFonts w:hint="eastAsia" w:ascii="黑体" w:hAnsi="黑体" w:eastAsia="黑体" w:cs="黑体"/>
          <w:sz w:val="24"/>
          <w:szCs w:val="24"/>
        </w:rPr>
      </w:pPr>
    </w:p>
    <w:p w14:paraId="67B02B0D">
      <w:pPr>
        <w:rPr>
          <w:rFonts w:hint="eastAsia" w:ascii="黑体" w:hAnsi="黑体" w:eastAsia="黑体" w:cs="黑体"/>
          <w:sz w:val="24"/>
          <w:szCs w:val="24"/>
        </w:rPr>
      </w:pPr>
    </w:p>
    <w:p w14:paraId="35EC113E">
      <w:pPr>
        <w:rPr>
          <w:rFonts w:hint="eastAsia" w:ascii="黑体" w:hAnsi="黑体" w:eastAsia="黑体" w:cs="黑体"/>
          <w:sz w:val="24"/>
          <w:szCs w:val="24"/>
        </w:rPr>
      </w:pPr>
    </w:p>
    <w:p w14:paraId="1EB21C5F">
      <w:pPr>
        <w:rPr>
          <w:rFonts w:hint="eastAsia" w:ascii="黑体" w:hAnsi="黑体" w:eastAsia="黑体" w:cs="黑体"/>
          <w:sz w:val="22"/>
          <w:szCs w:val="22"/>
        </w:rPr>
      </w:pPr>
      <w:r>
        <w:rPr>
          <w:rFonts w:hint="eastAsia" w:ascii="黑体" w:hAnsi="黑体" w:eastAsia="黑体" w:cs="黑体"/>
          <w:sz w:val="22"/>
          <w:szCs w:val="22"/>
        </w:rPr>
        <w:t>我们(即保函下签字的保证人)确认，本担保函的电子版本与其原件具有相同的法律效</w:t>
      </w:r>
      <w:r>
        <w:rPr>
          <w:rFonts w:hint="eastAsia" w:ascii="黑体" w:hAnsi="黑体" w:eastAsia="黑体" w:cs="黑体"/>
          <w:sz w:val="22"/>
          <w:szCs w:val="22"/>
          <w:lang w:val="en-US" w:eastAsia="zh-CN"/>
        </w:rPr>
        <w:t>力</w:t>
      </w:r>
      <w:r>
        <w:rPr>
          <w:rFonts w:hint="eastAsia" w:ascii="黑体" w:hAnsi="黑体" w:eastAsia="黑体" w:cs="黑体"/>
          <w:sz w:val="22"/>
          <w:szCs w:val="22"/>
        </w:rPr>
        <w:t>。</w:t>
      </w:r>
    </w:p>
    <w:p w14:paraId="5B2B961E">
      <w:pPr>
        <w:rPr>
          <w:rFonts w:hint="eastAsia" w:ascii="Calibri" w:hAnsi="Calibri" w:eastAsia="黑体" w:cs="Calibri"/>
          <w:sz w:val="22"/>
          <w:szCs w:val="22"/>
          <w:lang w:val="en-US" w:eastAsia="zh-CN"/>
        </w:rPr>
      </w:pPr>
      <w:r>
        <w:rPr>
          <w:rFonts w:hint="default" w:ascii="Calibri" w:hAnsi="Calibri" w:eastAsia="黑体" w:cs="Calibri"/>
          <w:sz w:val="22"/>
          <w:szCs w:val="22"/>
        </w:rPr>
        <w:t>Ne hereby confirm that the e</w:t>
      </w:r>
      <w:r>
        <w:rPr>
          <w:rFonts w:hint="default" w:ascii="Calibri" w:hAnsi="Calibri" w:eastAsia="黑体" w:cs="Calibri"/>
          <w:sz w:val="22"/>
          <w:szCs w:val="22"/>
          <w:lang w:val="en-US" w:eastAsia="zh-CN"/>
        </w:rPr>
        <w:t>-</w:t>
      </w:r>
      <w:r>
        <w:rPr>
          <w:rFonts w:hint="default" w:ascii="Calibri" w:hAnsi="Calibri" w:eastAsia="黑体" w:cs="Calibri"/>
          <w:sz w:val="22"/>
          <w:szCs w:val="22"/>
        </w:rPr>
        <w:t>version of this LOU has the same lega</w:t>
      </w:r>
      <w:r>
        <w:rPr>
          <w:rFonts w:hint="default" w:ascii="Calibri" w:hAnsi="Calibri" w:eastAsia="黑体" w:cs="Calibri"/>
          <w:sz w:val="22"/>
          <w:szCs w:val="22"/>
          <w:lang w:val="en-US" w:eastAsia="zh-CN"/>
        </w:rPr>
        <w:t>l e</w:t>
      </w:r>
      <w:r>
        <w:rPr>
          <w:rFonts w:hint="default" w:ascii="Calibri" w:hAnsi="Calibri" w:eastAsia="黑体" w:cs="Calibri"/>
          <w:sz w:val="22"/>
          <w:szCs w:val="22"/>
        </w:rPr>
        <w:t>ffect as that of the original</w:t>
      </w:r>
      <w:r>
        <w:rPr>
          <w:rFonts w:hint="eastAsia" w:ascii="Calibri" w:hAnsi="Calibri" w:eastAsia="黑体" w:cs="Calibri"/>
          <w:sz w:val="22"/>
          <w:szCs w:val="22"/>
          <w:lang w:val="en-US" w:eastAsia="zh-CN"/>
        </w:rPr>
        <w:t>.</w:t>
      </w:r>
    </w:p>
    <w:p w14:paraId="7C9CBCC2">
      <w:pPr>
        <w:rPr>
          <w:rFonts w:hint="eastAsia" w:ascii="Calibri" w:hAnsi="Calibri" w:eastAsia="黑体" w:cs="Calibri"/>
          <w:sz w:val="22"/>
          <w:szCs w:val="22"/>
          <w:lang w:val="en-US" w:eastAsia="zh-CN"/>
        </w:rPr>
      </w:pPr>
    </w:p>
    <w:p w14:paraId="50FB3C53">
      <w:pPr>
        <w:rPr>
          <w:rFonts w:hint="eastAsia" w:ascii="黑体" w:hAnsi="黑体" w:eastAsia="黑体" w:cs="黑体"/>
          <w:color w:val="4472C4" w:themeColor="accent1"/>
          <w:sz w:val="20"/>
          <w:szCs w:val="20"/>
          <w:lang w:val="en-US" w:eastAsia="zh-CN"/>
        </w:rPr>
      </w:pPr>
      <w:r>
        <w:rPr>
          <w:rFonts w:hint="eastAsia" w:ascii="黑体" w:hAnsi="黑体" w:eastAsia="黑体" w:cs="黑体"/>
          <w:color w:val="4472C4" w:themeColor="accent1"/>
          <w:sz w:val="20"/>
          <w:szCs w:val="20"/>
          <w:lang w:val="en-US" w:eastAsia="zh-CN"/>
        </w:rPr>
        <w:t>注:</w:t>
      </w:r>
    </w:p>
    <w:p w14:paraId="42D3566F">
      <w:pPr>
        <w:numPr>
          <w:ilvl w:val="0"/>
          <w:numId w:val="1"/>
        </w:numPr>
        <w:rPr>
          <w:rFonts w:hint="eastAsia" w:ascii="黑体" w:hAnsi="黑体" w:eastAsia="黑体" w:cs="黑体"/>
          <w:color w:val="4472C4" w:themeColor="accent1"/>
          <w:sz w:val="20"/>
          <w:szCs w:val="20"/>
          <w:lang w:val="en-US" w:eastAsia="zh-CN"/>
        </w:rPr>
      </w:pPr>
      <w:r>
        <w:rPr>
          <w:rFonts w:hint="eastAsia" w:ascii="黑体" w:hAnsi="黑体" w:eastAsia="黑体" w:cs="黑体"/>
          <w:color w:val="4472C4" w:themeColor="accent1"/>
          <w:sz w:val="20"/>
          <w:szCs w:val="20"/>
          <w:lang w:val="en-US" w:eastAsia="zh-CN"/>
        </w:rPr>
        <w:t>只有正本保函有效</w:t>
      </w:r>
    </w:p>
    <w:p w14:paraId="34B92D5F">
      <w:pPr>
        <w:numPr>
          <w:ilvl w:val="0"/>
          <w:numId w:val="1"/>
        </w:numPr>
        <w:rPr>
          <w:rFonts w:hint="eastAsia" w:ascii="黑体" w:hAnsi="黑体" w:eastAsia="黑体" w:cs="黑体"/>
          <w:color w:val="4472C4" w:themeColor="accent1"/>
          <w:sz w:val="20"/>
          <w:szCs w:val="20"/>
          <w:lang w:val="en-US" w:eastAsia="zh-CN"/>
        </w:rPr>
      </w:pPr>
      <w:r>
        <w:rPr>
          <w:rFonts w:hint="eastAsia" w:ascii="黑体" w:hAnsi="黑体" w:eastAsia="黑体" w:cs="黑体"/>
          <w:color w:val="4472C4" w:themeColor="accent1"/>
          <w:sz w:val="20"/>
          <w:szCs w:val="20"/>
          <w:lang w:val="en-US" w:eastAsia="zh-CN"/>
        </w:rPr>
        <w:t>本保函电子版等同正本法律效力，更改无效</w:t>
      </w:r>
    </w:p>
    <w:p w14:paraId="2E6B8F1A">
      <w:pPr>
        <w:widowControl w:val="0"/>
        <w:numPr>
          <w:ilvl w:val="0"/>
          <w:numId w:val="0"/>
        </w:numPr>
        <w:tabs>
          <w:tab w:val="left" w:pos="312"/>
        </w:tabs>
        <w:jc w:val="both"/>
        <w:rPr>
          <w:rFonts w:hint="eastAsia" w:ascii="黑体" w:hAnsi="黑体" w:eastAsia="黑体" w:cs="黑体"/>
          <w:color w:val="4472C4" w:themeColor="accent1"/>
          <w:sz w:val="20"/>
          <w:szCs w:val="20"/>
          <w:lang w:val="en-US" w:eastAsia="zh-CN"/>
        </w:rPr>
      </w:pPr>
    </w:p>
    <w:p w14:paraId="1313A9B4">
      <w:pPr>
        <w:widowControl w:val="0"/>
        <w:numPr>
          <w:ilvl w:val="0"/>
          <w:numId w:val="0"/>
        </w:numPr>
        <w:tabs>
          <w:tab w:val="left" w:pos="312"/>
        </w:tabs>
        <w:jc w:val="both"/>
        <w:rPr>
          <w:rFonts w:hint="eastAsia" w:ascii="黑体" w:hAnsi="黑体" w:eastAsia="黑体" w:cs="黑体"/>
          <w:color w:val="4472C4" w:themeColor="accent1"/>
          <w:sz w:val="20"/>
          <w:szCs w:val="20"/>
          <w:lang w:val="en-US" w:eastAsia="zh-CN"/>
        </w:rPr>
      </w:pPr>
    </w:p>
    <w:p w14:paraId="1105A931">
      <w:pPr>
        <w:widowControl w:val="0"/>
        <w:numPr>
          <w:ilvl w:val="0"/>
          <w:numId w:val="0"/>
        </w:numPr>
        <w:tabs>
          <w:tab w:val="left" w:pos="312"/>
        </w:tabs>
        <w:jc w:val="both"/>
        <w:rPr>
          <w:rFonts w:hint="eastAsia" w:ascii="黑体" w:hAnsi="黑体" w:eastAsia="黑体" w:cs="黑体"/>
          <w:color w:val="4472C4" w:themeColor="accent1"/>
          <w:sz w:val="20"/>
          <w:szCs w:val="20"/>
          <w:lang w:val="en-US" w:eastAsia="zh-CN"/>
        </w:rPr>
      </w:pPr>
    </w:p>
    <w:p w14:paraId="53717705">
      <w:pPr>
        <w:rPr>
          <w:rFonts w:hint="eastAsia" w:ascii="黑体" w:hAnsi="黑体" w:eastAsia="黑体" w:cs="黑体"/>
          <w:color w:val="4472C4" w:themeColor="accent1"/>
          <w:sz w:val="20"/>
          <w:szCs w:val="20"/>
          <w:lang w:val="en-US" w:eastAsia="zh-CN"/>
        </w:rPr>
      </w:pPr>
      <w:r>
        <w:rPr>
          <w:rFonts w:hint="eastAsia" w:ascii="黑体" w:hAnsi="黑体" w:eastAsia="黑体" w:cs="黑体"/>
          <w:b/>
          <w:color w:val="D24B36"/>
          <w:sz w:val="18"/>
          <w:szCs w:val="18"/>
        </w:rPr>
        <w:t>*</w:t>
      </w:r>
      <w:r>
        <w:rPr>
          <w:rFonts w:hint="eastAsia" w:ascii="黑体" w:hAnsi="黑体" w:eastAsia="黑体" w:cs="黑体"/>
          <w:color w:val="D24B36"/>
          <w:sz w:val="18"/>
          <w:szCs w:val="18"/>
        </w:rPr>
        <w:t>我们（即保函下签章的公司）确认，本担保函的电子版本与其原件具有相同的法律效力。</w:t>
      </w:r>
      <w:r>
        <w:rPr>
          <w:rFonts w:hint="eastAsia" w:ascii="黑体" w:hAnsi="黑体" w:eastAsia="黑体" w:cs="黑体"/>
          <w:sz w:val="24"/>
          <w:szCs w:val="24"/>
          <w:lang w:val="en-US" w:eastAsia="zh-CN"/>
        </w:rPr>
        <w:t xml:space="preserve"> </w:t>
      </w:r>
    </w:p>
    <w:sectPr>
      <w:pgSz w:w="11906" w:h="16838"/>
      <w:pgMar w:top="680" w:right="567" w:bottom="680"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26CE31"/>
    <w:multiLevelType w:val="singleLevel"/>
    <w:tmpl w:val="4B26CE3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NjNzJjZWRhYWJjYmQ5MGZhZjNkMzI4ODU3YTYzYTYifQ=="/>
  </w:docVars>
  <w:rsids>
    <w:rsidRoot w:val="00AF78BC"/>
    <w:rsid w:val="00044DE6"/>
    <w:rsid w:val="00061ADC"/>
    <w:rsid w:val="000D152E"/>
    <w:rsid w:val="002070D9"/>
    <w:rsid w:val="002D0267"/>
    <w:rsid w:val="002F296E"/>
    <w:rsid w:val="0033437B"/>
    <w:rsid w:val="003844D0"/>
    <w:rsid w:val="00395EFE"/>
    <w:rsid w:val="00460AAD"/>
    <w:rsid w:val="00475F93"/>
    <w:rsid w:val="004E51F6"/>
    <w:rsid w:val="004F0193"/>
    <w:rsid w:val="004F4AB7"/>
    <w:rsid w:val="005444EA"/>
    <w:rsid w:val="005476CF"/>
    <w:rsid w:val="005B4CE0"/>
    <w:rsid w:val="00667C88"/>
    <w:rsid w:val="007448E2"/>
    <w:rsid w:val="007E5797"/>
    <w:rsid w:val="008A338B"/>
    <w:rsid w:val="008D5BBD"/>
    <w:rsid w:val="009006EC"/>
    <w:rsid w:val="00952BC9"/>
    <w:rsid w:val="009947D0"/>
    <w:rsid w:val="009B575F"/>
    <w:rsid w:val="009E2361"/>
    <w:rsid w:val="009F708E"/>
    <w:rsid w:val="00A405AD"/>
    <w:rsid w:val="00AD453D"/>
    <w:rsid w:val="00AF78BC"/>
    <w:rsid w:val="00BB53B9"/>
    <w:rsid w:val="00D6482B"/>
    <w:rsid w:val="00D90F6B"/>
    <w:rsid w:val="00E05634"/>
    <w:rsid w:val="00E23F8B"/>
    <w:rsid w:val="00E87B7E"/>
    <w:rsid w:val="00ED716A"/>
    <w:rsid w:val="00F35278"/>
    <w:rsid w:val="00FC4A22"/>
    <w:rsid w:val="13FE38F4"/>
    <w:rsid w:val="1DD34B4D"/>
    <w:rsid w:val="2C632883"/>
    <w:rsid w:val="4F9B5E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360" w:lineRule="auto"/>
    </w:pPr>
    <w:rPr>
      <w:sz w:val="28"/>
    </w:rPr>
  </w:style>
  <w:style w:type="paragraph" w:styleId="3">
    <w:name w:val="Balloon Text"/>
    <w:basedOn w:val="1"/>
    <w:link w:val="10"/>
    <w:qFormat/>
    <w:uiPriority w:val="0"/>
    <w:rPr>
      <w:sz w:val="18"/>
      <w:szCs w:val="18"/>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link w:val="5"/>
    <w:qFormat/>
    <w:uiPriority w:val="0"/>
    <w:rPr>
      <w:kern w:val="2"/>
      <w:sz w:val="18"/>
      <w:szCs w:val="18"/>
    </w:rPr>
  </w:style>
  <w:style w:type="character" w:customStyle="1" w:styleId="9">
    <w:name w:val="页脚 Char"/>
    <w:link w:val="4"/>
    <w:qFormat/>
    <w:uiPriority w:val="0"/>
    <w:rPr>
      <w:kern w:val="2"/>
      <w:sz w:val="18"/>
      <w:szCs w:val="18"/>
    </w:rPr>
  </w:style>
  <w:style w:type="character" w:customStyle="1" w:styleId="10">
    <w:name w:val="批注框文本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cma-cgm</Company>
  <Pages>1</Pages>
  <Words>297</Words>
  <Characters>706</Characters>
  <Lines>1</Lines>
  <Paragraphs>1</Paragraphs>
  <TotalTime>0</TotalTime>
  <ScaleCrop>false</ScaleCrop>
  <LinksUpToDate>false</LinksUpToDate>
  <CharactersWithSpaces>760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2021-07-09T01:35:00Z</dcterms:created>
  <dc:creator>carrie</dc:creator>
  <cp:lastModifiedBy>tree</cp:lastModifiedBy>
  <cp:lastPrinted>2004-10-28T06:25:00Z</cp:lastPrinted>
  <dcterms:modified xsi:type="dcterms:W3CDTF">2025-08-11T08:19:15Z</dcterms:modified>
  <dc:title>保     函</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A42DFEECD17349A48C7F697A083D2F47_12</vt:lpwstr>
  </property>
  <property fmtid="{D5CDD505-2E9C-101B-9397-08002B2CF9AE}" pid="4" name="KSOTemplateDocerSaveRecord">
    <vt:lpwstr>eyJoZGlkIjoiZTdiZmM0ZDQwMjNiOWE2MDJiMDRiNDM0Nzk2ZThjMTIiLCJ1c2VySWQiOiIzNDQ5OTYxMDQifQ==</vt:lpwstr>
  </property>
</Properties>
</file>