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22A49">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s="Calibri"/>
        </w:rPr>
      </w:pPr>
      <w:r>
        <w:rPr>
          <w:rFonts w:hint="eastAsia" w:ascii="宋体" w:hAnsi="宋体" w:eastAsia="宋体" w:cs="宋体"/>
          <w:kern w:val="1"/>
          <w:sz w:val="32"/>
          <w:szCs w:val="32"/>
          <w:u w:val="single"/>
          <w:lang w:eastAsia="zh-CN"/>
        </w:rPr>
        <w:drawing>
          <wp:anchor distT="0" distB="0" distL="114300" distR="114300" simplePos="0" relativeHeight="251659264" behindDoc="0" locked="0" layoutInCell="1" allowOverlap="1">
            <wp:simplePos x="0" y="0"/>
            <wp:positionH relativeFrom="column">
              <wp:posOffset>-215265</wp:posOffset>
            </wp:positionH>
            <wp:positionV relativeFrom="paragraph">
              <wp:posOffset>-255270</wp:posOffset>
            </wp:positionV>
            <wp:extent cx="1950085" cy="692150"/>
            <wp:effectExtent l="0" t="0" r="0" b="0"/>
            <wp:wrapNone/>
            <wp:docPr id="2" name="图片 2" descr="辰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辰鑫LOGO"/>
                    <pic:cNvPicPr>
                      <a:picLocks noChangeAspect="1"/>
                    </pic:cNvPicPr>
                  </pic:nvPicPr>
                  <pic:blipFill>
                    <a:blip r:embed="rId4"/>
                    <a:stretch>
                      <a:fillRect/>
                    </a:stretch>
                  </pic:blipFill>
                  <pic:spPr>
                    <a:xfrm>
                      <a:off x="0" y="0"/>
                      <a:ext cx="1950085" cy="692150"/>
                    </a:xfrm>
                    <a:prstGeom prst="rect">
                      <a:avLst/>
                    </a:prstGeom>
                    <a:noFill/>
                    <a:ln>
                      <a:noFill/>
                    </a:ln>
                  </pic:spPr>
                </pic:pic>
              </a:graphicData>
            </a:graphic>
          </wp:anchor>
        </w:drawing>
      </w:r>
    </w:p>
    <w:p w14:paraId="695654EA">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s="Calibri"/>
        </w:rPr>
      </w:pPr>
      <w:r>
        <w:rPr>
          <w:b/>
          <w:sz w:val="32"/>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35560</wp:posOffset>
                </wp:positionV>
                <wp:extent cx="6722110" cy="10160"/>
                <wp:effectExtent l="0" t="28575" r="2540" b="37465"/>
                <wp:wrapNone/>
                <wp:docPr id="3" name="直接连接符 3"/>
                <wp:cNvGraphicFramePr/>
                <a:graphic xmlns:a="http://schemas.openxmlformats.org/drawingml/2006/main">
                  <a:graphicData uri="http://schemas.microsoft.com/office/word/2010/wordprocessingShape">
                    <wps:wsp>
                      <wps:cNvCnPr/>
                      <wps:spPr>
                        <a:xfrm flipV="1">
                          <a:off x="0" y="0"/>
                          <a:ext cx="6722110" cy="10160"/>
                        </a:xfrm>
                        <a:prstGeom prst="line">
                          <a:avLst/>
                        </a:prstGeom>
                        <a:ln w="57150" cap="flat" cmpd="thinThick">
                          <a:solidFill>
                            <a:srgbClr val="D34C36"/>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55pt;margin-top:2.8pt;height:0.8pt;width:529.3pt;z-index:251660288;mso-width-relative:page;mso-height-relative:page;" filled="f" stroked="t" coordsize="21600,21600" o:gfxdata="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9StgdQAAAAHAQAADwAAAAAAAAABACAAAAAi&#10;AAAAZHJzL2Rvd25yZXYueG1sUEsBAhQAFAAAAAgAh07iQO/V19QOAgAAAwQAAA4AAAAAAAAAAQAg&#10;AAAAIwEAAGRycy9lMm9Eb2MueG1sUEsFBgAAAAAGAAYAWQEAAKMFAAAAAA==&#10;">
                <v:fill on="f" focussize="0,0"/>
                <v:stroke weight="4.5pt" color="#D34C36" linestyle="thinThick" joinstyle="round"/>
                <v:imagedata o:title=""/>
                <o:lock v:ext="edit" aspectratio="f"/>
              </v:line>
            </w:pict>
          </mc:Fallback>
        </mc:AlternateContent>
      </w:r>
      <w:r>
        <w:rPr>
          <w:rFonts w:ascii="Calibri" w:hAnsi="Calibri" w:cs="Calibri"/>
        </w:rPr>
        <w:t xml:space="preserve">                           </w:t>
      </w:r>
    </w:p>
    <w:p w14:paraId="663E6C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0"/>
          <w:sz w:val="36"/>
          <w:szCs w:val="36"/>
          <w:u w:val="single"/>
          <w:lang w:val="en-US" w:eastAsia="zh-CN" w:bidi="ar"/>
        </w:rPr>
      </w:pPr>
      <w:r>
        <w:rPr>
          <w:rFonts w:hint="eastAsia" w:ascii="黑体" w:hAnsi="黑体" w:eastAsia="黑体" w:cs="黑体"/>
          <w:b/>
          <w:bCs/>
          <w:color w:val="000000"/>
          <w:kern w:val="0"/>
          <w:sz w:val="36"/>
          <w:szCs w:val="36"/>
          <w:u w:val="single"/>
          <w:lang w:val="en-US" w:eastAsia="zh-CN" w:bidi="ar"/>
        </w:rPr>
        <w:t>自备冷冻箱申请保函</w:t>
      </w:r>
    </w:p>
    <w:p w14:paraId="047BDD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0"/>
          <w:sz w:val="36"/>
          <w:szCs w:val="36"/>
          <w:u w:val="single"/>
          <w:lang w:val="en-US" w:eastAsia="zh-CN" w:bidi="ar"/>
        </w:rPr>
      </w:pPr>
      <w:r>
        <w:rPr>
          <w:rFonts w:hint="eastAsia" w:ascii="黑体" w:hAnsi="黑体" w:eastAsia="黑体" w:cs="黑体"/>
          <w:b/>
          <w:bCs/>
          <w:color w:val="000000"/>
          <w:kern w:val="0"/>
          <w:sz w:val="36"/>
          <w:szCs w:val="36"/>
          <w:u w:val="single"/>
          <w:lang w:val="en-US" w:eastAsia="zh-CN" w:bidi="ar"/>
        </w:rPr>
        <w:t>Letter of Indemnity for S.O.C. Reefer Equipment</w:t>
      </w:r>
    </w:p>
    <w:p w14:paraId="2DE3E2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30"/>
          <w:szCs w:val="30"/>
          <w:lang w:val="en-US" w:eastAsia="zh-CN" w:bidi="ar"/>
        </w:rPr>
      </w:pPr>
    </w:p>
    <w:p w14:paraId="7FF4D6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000000"/>
          <w:kern w:val="0"/>
          <w:sz w:val="30"/>
          <w:szCs w:val="30"/>
          <w:lang w:val="en-US" w:eastAsia="zh-CN" w:bidi="ar"/>
        </w:rPr>
      </w:pPr>
      <w:bookmarkStart w:id="0" w:name="_GoBack"/>
      <w:r>
        <w:rPr>
          <w:rFonts w:hint="eastAsia" w:ascii="黑体" w:hAnsi="黑体" w:eastAsia="黑体" w:cs="黑体"/>
          <w:b/>
          <w:bCs/>
          <w:color w:val="000000"/>
          <w:kern w:val="0"/>
          <w:sz w:val="30"/>
          <w:szCs w:val="30"/>
          <w:lang w:val="en-US" w:eastAsia="zh-CN" w:bidi="ar"/>
        </w:rPr>
        <w:t>To: CHENXIN COMPREHENSIVE SHIPPING Co., Ltd.</w:t>
      </w:r>
    </w:p>
    <w:p w14:paraId="063E9C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致：辰鑫综合航运有限公司</w:t>
      </w:r>
    </w:p>
    <w:bookmarkEnd w:id="0"/>
    <w:p w14:paraId="6E221D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30"/>
          <w:szCs w:val="30"/>
          <w:lang w:val="en-US" w:eastAsia="zh-CN" w:bidi="ar"/>
        </w:rPr>
      </w:pPr>
    </w:p>
    <w:p w14:paraId="4D638C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我司因出口货物需冷藏,特向贵司申请以下自备冷冻箱并承诺遵守贵司关于自备冷冻箱出口的相关流程要求。 </w:t>
      </w:r>
    </w:p>
    <w:p w14:paraId="3A79C7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587EA0A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1.预计船期或船名(expected sailing date or vessel name):</w:t>
      </w:r>
    </w:p>
    <w:p w14:paraId="053D1C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br w:type="textWrapping"/>
      </w:r>
      <w:r>
        <w:rPr>
          <w:rFonts w:hint="eastAsia" w:ascii="黑体" w:hAnsi="黑体" w:eastAsia="黑体" w:cs="黑体"/>
          <w:color w:val="000000"/>
          <w:kern w:val="0"/>
          <w:sz w:val="24"/>
          <w:szCs w:val="24"/>
          <w:lang w:val="en-US" w:eastAsia="zh-CN" w:bidi="ar"/>
        </w:rPr>
        <w:t>2.起运港(POL):</w:t>
      </w:r>
    </w:p>
    <w:p w14:paraId="7B46FCB5">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卸货港(POD):</w:t>
      </w:r>
    </w:p>
    <w:p w14:paraId="54F8A65A">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目的港(Final Destination):</w:t>
      </w:r>
    </w:p>
    <w:p w14:paraId="2E0F670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42D6660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3.箱量/型( Cntr.Tpye):</w:t>
      </w:r>
    </w:p>
    <w:p w14:paraId="67E918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6C4AF2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4.品名(Commodity Name):</w:t>
      </w:r>
    </w:p>
    <w:p w14:paraId="3B53D5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61A145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6C2B00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 xml:space="preserve">5.温度(Temperature):最低(MIN)____摄氏度(C)，最高(MAX)____摄氏度(C) </w:t>
      </w:r>
    </w:p>
    <w:p w14:paraId="48B127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xml:space="preserve">6.通风口(Ventilation):CLOSE(关)______% </w:t>
      </w:r>
    </w:p>
    <w:p w14:paraId="334701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33A32F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 xml:space="preserve">7.紧急联系人(Emergency contact person)： </w:t>
      </w:r>
    </w:p>
    <w:p w14:paraId="39977E2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电话(Tel)：</w:t>
      </w:r>
    </w:p>
    <w:p w14:paraId="1DAE93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手机(Mobile)：</w:t>
      </w:r>
    </w:p>
    <w:p w14:paraId="4A14BDD1">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预计进箱时间(Estimated empty gate in day):</w:t>
      </w:r>
    </w:p>
    <w:p w14:paraId="02FE7C5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p>
    <w:p w14:paraId="182AEA16">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是否附带零部件(Spare parts)：    (Yes or No)</w:t>
      </w:r>
    </w:p>
    <w:p w14:paraId="6C4B6F2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如有请附备件清单（If choice Yes, Please provide the Spare Parts Check list)</w:t>
      </w:r>
    </w:p>
    <w:p w14:paraId="6660CBA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附(Remarks):自备冷冻箱出口流程及要求(Requirement for reefer booking)</w:t>
      </w:r>
    </w:p>
    <w:p w14:paraId="279045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黑体" w:hAnsi="黑体" w:eastAsia="黑体" w:cs="黑体"/>
          <w:color w:val="000000"/>
          <w:kern w:val="0"/>
          <w:sz w:val="24"/>
          <w:szCs w:val="24"/>
          <w:lang w:val="en-US" w:eastAsia="zh-CN" w:bidi="ar"/>
        </w:rPr>
      </w:pPr>
    </w:p>
    <w:p w14:paraId="02D376F8">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 xml:space="preserve">订舱时请提供订舱单，自备箱箱检证书及本保函，若附带零部件，亦需提供零部件清单。(Shipping order, SOC inspection certificate,LOI for SOC reefer equipment and spare parts list( if any) is requested when booking placed ) </w:t>
      </w:r>
    </w:p>
    <w:p w14:paraId="0BE2847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p>
    <w:p w14:paraId="6BA4CE2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2.装箱前自备冷冻箱必须完成预检测试，保证自备冷冻箱处于良好状态。并且向CXL(Email: ope@chenxin-shipping.com)提供预检测试报告副本备案。</w:t>
      </w:r>
    </w:p>
    <w:p w14:paraId="0910A7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(Before cargo stuffing, the soc reefer container must be arranged PTI to make sure it is under good situation, and PTI report must be sent to CXL Department for filing.)</w:t>
      </w:r>
    </w:p>
    <w:p w14:paraId="54C3BE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1EB9CD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lang w:val="en-US"/>
        </w:rPr>
      </w:pPr>
      <w:r>
        <w:rPr>
          <w:rFonts w:hint="eastAsia" w:ascii="黑体" w:hAnsi="黑体" w:eastAsia="黑体" w:cs="黑体"/>
          <w:color w:val="000000"/>
          <w:kern w:val="0"/>
          <w:sz w:val="24"/>
          <w:szCs w:val="24"/>
          <w:lang w:val="en-US" w:eastAsia="zh-CN" w:bidi="ar"/>
        </w:rPr>
        <w:t>3.截港前以附件格式向CXL(Email: ope@chenxin-shipping.com)提供准确箱封号。</w:t>
      </w:r>
    </w:p>
    <w:p w14:paraId="64E092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邮件名请用：Reefer Container List ---(vsl/voy )。</w:t>
      </w:r>
    </w:p>
    <w:p w14:paraId="77EF9F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2A9D86F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不装热货。(No stuffing of NON-pre-cooled commodities)</w:t>
      </w:r>
    </w:p>
    <w:p w14:paraId="75BC23A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34BD184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不开机装货(No stuffing when reefer is operating)</w:t>
      </w:r>
    </w:p>
    <w:p w14:paraId="2E0DAD9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黑体" w:hAnsi="黑体" w:eastAsia="黑体" w:cs="黑体"/>
          <w:color w:val="000000"/>
          <w:kern w:val="0"/>
          <w:sz w:val="24"/>
          <w:szCs w:val="24"/>
          <w:lang w:val="en-US" w:eastAsia="zh-CN" w:bidi="ar"/>
        </w:rPr>
      </w:pPr>
    </w:p>
    <w:p w14:paraId="1CF15D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警告：因客户自备冷冻箱不正常工作而导致的货损及一切责任，损失。后果将由客户承担。</w:t>
      </w:r>
    </w:p>
    <w:p w14:paraId="7C0E76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WARNING:ALL THE RISK, RESPONSE &amp; COST CAUSED BY FAILURE OPERATION OF SOC REEFER CONTAINER WILL BE ON CUSTOMER'S ACCOUNT.</w:t>
      </w:r>
    </w:p>
    <w:p w14:paraId="2D19B23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03A8D5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7C4BDD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货主签章：（shipper’s stamp）        订舱代理签章(booking agents stamp):</w:t>
      </w:r>
    </w:p>
    <w:p w14:paraId="55861F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062603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000000"/>
          <w:kern w:val="0"/>
          <w:sz w:val="24"/>
          <w:szCs w:val="24"/>
          <w:lang w:val="en-US" w:eastAsia="zh-CN" w:bidi="ar"/>
        </w:rPr>
      </w:pPr>
    </w:p>
    <w:p w14:paraId="07F608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日期(date):                        日期(date):</w:t>
      </w:r>
    </w:p>
    <w:p w14:paraId="7228A9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43A125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727CE9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620596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343FC6BE">
      <w:pPr>
        <w:rPr>
          <w:rFonts w:hint="eastAsia" w:ascii="宋体" w:hAnsi="宋体" w:eastAsia="宋体" w:cs="宋体"/>
          <w:sz w:val="24"/>
          <w:szCs w:val="24"/>
        </w:rPr>
      </w:pPr>
      <w:r>
        <w:rPr>
          <w:rFonts w:hint="eastAsia" w:ascii="黑体" w:hAnsi="黑体" w:eastAsia="黑体" w:cs="黑体"/>
          <w:b/>
          <w:color w:val="D24B36"/>
          <w:sz w:val="18"/>
          <w:szCs w:val="18"/>
        </w:rPr>
        <w:t>*</w:t>
      </w:r>
      <w:r>
        <w:rPr>
          <w:rFonts w:hint="eastAsia" w:ascii="黑体" w:hAnsi="黑体" w:eastAsia="黑体" w:cs="黑体"/>
          <w:color w:val="D24B36"/>
          <w:sz w:val="18"/>
          <w:szCs w:val="18"/>
        </w:rPr>
        <w:t>我们（即保函下签章的公司）确认，本担保函的电子版本与其原件具有相同的法律效力。</w:t>
      </w:r>
      <w:r>
        <w:rPr>
          <w:rFonts w:hint="eastAsia" w:ascii="黑体" w:hAnsi="黑体" w:eastAsia="黑体" w:cs="黑体"/>
          <w:sz w:val="24"/>
          <w:szCs w:val="24"/>
          <w:lang w:val="en-US" w:eastAsia="zh-CN"/>
        </w:rPr>
        <w:t xml:space="preserve"> </w:t>
      </w:r>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8F752"/>
    <w:multiLevelType w:val="singleLevel"/>
    <w:tmpl w:val="BB78F752"/>
    <w:lvl w:ilvl="0" w:tentative="0">
      <w:start w:val="4"/>
      <w:numFmt w:val="decimal"/>
      <w:lvlText w:val="%1."/>
      <w:lvlJc w:val="left"/>
      <w:pPr>
        <w:tabs>
          <w:tab w:val="left" w:pos="312"/>
        </w:tabs>
      </w:pPr>
    </w:lvl>
  </w:abstractNum>
  <w:abstractNum w:abstractNumId="1">
    <w:nsid w:val="E84F9834"/>
    <w:multiLevelType w:val="singleLevel"/>
    <w:tmpl w:val="E84F9834"/>
    <w:lvl w:ilvl="0" w:tentative="0">
      <w:start w:val="1"/>
      <w:numFmt w:val="decimal"/>
      <w:lvlText w:val="%1."/>
      <w:lvlJc w:val="left"/>
      <w:pPr>
        <w:tabs>
          <w:tab w:val="left" w:pos="312"/>
        </w:tabs>
      </w:pPr>
    </w:lvl>
  </w:abstractNum>
  <w:abstractNum w:abstractNumId="2">
    <w:nsid w:val="4D5713EA"/>
    <w:multiLevelType w:val="singleLevel"/>
    <w:tmpl w:val="4D5713EA"/>
    <w:lvl w:ilvl="0" w:tentative="0">
      <w:start w:val="8"/>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jkyNTQ4ZjJlZjgxZDg2ZTY1YmU1Nzg3YmY3NzUifQ=="/>
  </w:docVars>
  <w:rsids>
    <w:rsidRoot w:val="0FD428C7"/>
    <w:rsid w:val="0FD428C7"/>
    <w:rsid w:val="36C95B84"/>
    <w:rsid w:val="56BE56E3"/>
    <w:rsid w:val="64DF10CB"/>
    <w:rsid w:val="779F777B"/>
    <w:rsid w:val="7F28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1382</Characters>
  <Lines>0</Lines>
  <Paragraphs>0</Paragraphs>
  <TotalTime>0</TotalTime>
  <ScaleCrop>false</ScaleCrop>
  <LinksUpToDate>false</LinksUpToDate>
  <CharactersWithSpaces>1576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2024-10-16T06:23:00Z</dcterms:created>
  <dc:creator>kylin</dc:creator>
  <cp:lastModifiedBy>tree</cp:lastModifiedBy>
  <dcterms:modified xsi:type="dcterms:W3CDTF">2025-08-11T08:25:43Z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4B0335A60762469D80100F393CC8B4E8_13</vt:lpwstr>
  </property>
  <property fmtid="{D5CDD505-2E9C-101B-9397-08002B2CF9AE}" pid="4" name="KSOTemplateDocerSaveRecord">
    <vt:lpwstr>eyJoZGlkIjoiZTdiZmM0ZDQwMjNiOWE2MDJiMDRiNDM0Nzk2ZThjMTIiLCJ1c2VySWQiOiIzNDQ5OTYxMDQifQ==</vt:lpwstr>
  </property>
</Properties>
</file>